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4470400</wp:posOffset>
            </wp:positionH>
            <wp:positionV relativeFrom="paragraph">
              <wp:posOffset>544</wp:posOffset>
            </wp:positionV>
            <wp:extent cx="1291771" cy="833842"/>
            <wp:effectExtent b="0" l="0" r="0" t="0"/>
            <wp:wrapSquare wrapText="bothSides" distB="0" distT="0" distL="114300" distR="114300"/>
            <wp:docPr descr="Une image contenant Police, symbole, texte, logo&#10;&#10;Le contenu généré par l’IA peut être incorrect." id="1" name="image1.jpg"/>
            <a:graphic>
              <a:graphicData uri="http://schemas.openxmlformats.org/drawingml/2006/picture">
                <pic:pic>
                  <pic:nvPicPr>
                    <pic:cNvPr descr="Une image contenant Police, symbole, texte, logo&#10;&#10;Le contenu généré par l’IA peut être incorrect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1771" cy="8338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>
            <w:shd w:fill="215e99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Formulaire d’inscription à l’Assemblée Générale Mixte du 22 mai 2026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LAFARGEHOLCIM MAROC – Société anonyme – Capital social : 702 937 200 dirhams Siège social : 6, route de Mekka, Quartier les Crêtes, BP 7234, Casablanca, 20150 RC Casablanca : N° 40 779 </w:t>
            </w:r>
            <w:hyperlink r:id="rId8">
              <w:r w:rsidDel="00000000" w:rsidR="00000000" w:rsidRPr="00000000">
                <w:rPr>
                  <w:color w:val="467886"/>
                  <w:sz w:val="20"/>
                  <w:szCs w:val="20"/>
                  <w:u w:val="single"/>
                  <w:rtl w:val="0"/>
                </w:rPr>
                <w:t xml:space="preserve">www.lafargeholcim.ma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156082"/>
          <w:sz w:val="32"/>
          <w:szCs w:val="32"/>
        </w:rPr>
      </w:pPr>
      <w:r w:rsidDel="00000000" w:rsidR="00000000" w:rsidRPr="00000000">
        <w:rPr>
          <w:b w:val="1"/>
          <w:bCs w:val="1"/>
          <w:color w:val="156082"/>
          <w:sz w:val="32"/>
          <w:szCs w:val="32"/>
          <w:rtl w:val="0"/>
        </w:rPr>
        <w:t xml:space="preserve">POUVOIR</w:t>
      </w:r>
    </w:p>
    <w:p w:rsidR="00000000" w:rsidDel="00000000" w:rsidP="00000000" w:rsidRDefault="00000000" w:rsidRPr="00000000" w14:paraId="0000000A">
      <w:pPr>
        <w:spacing w:after="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L'actionnaire convoqué est une Personne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physique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 soussigné(e)</w:t>
      </w:r>
    </w:p>
    <w:p w:rsidR="00000000" w:rsidDel="00000000" w:rsidP="00000000" w:rsidRDefault="00000000" w:rsidRPr="00000000" w14:paraId="0000000C">
      <w:pPr>
        <w:spacing w:after="0" w:lineRule="auto"/>
        <w:rPr>
          <w:color w:val="0000ff"/>
        </w:rPr>
      </w:pPr>
      <w:r w:rsidDel="00000000" w:rsidR="00000000" w:rsidRPr="00000000">
        <w:rPr>
          <w:rtl w:val="0"/>
        </w:rPr>
        <w:t xml:space="preserve">Nom et Prénom : </w:t>
      </w:r>
      <w:r w:rsidDel="00000000" w:rsidR="00000000" w:rsidRPr="00000000">
        <w:rPr>
          <w:color w:val="0000ff"/>
          <w:rtl w:val="0"/>
        </w:rPr>
        <w:t xml:space="preserve">”Nom du détenteur du capital”, 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Domicile : </w:t>
      </w:r>
      <w:r w:rsidDel="00000000" w:rsidR="00000000" w:rsidRPr="00000000">
        <w:rPr>
          <w:color w:val="0000ff"/>
          <w:rtl w:val="0"/>
        </w:rPr>
        <w:t xml:space="preserve">”Numéro et rue” ”Code postal” ”Ville”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L'actionnaire convoqué est une Personne morale </w:t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La soussignée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color w:val="0000ff"/>
        </w:rPr>
      </w:pPr>
      <w:r w:rsidDel="00000000" w:rsidR="00000000" w:rsidRPr="00000000">
        <w:rPr>
          <w:rtl w:val="0"/>
        </w:rPr>
        <w:t xml:space="preserve">Raison sociale : </w:t>
      </w:r>
      <w:r w:rsidDel="00000000" w:rsidR="00000000" w:rsidRPr="00000000">
        <w:rPr>
          <w:color w:val="0000ff"/>
          <w:rtl w:val="0"/>
        </w:rPr>
        <w:t xml:space="preserve">”Nom du détenteur du capital”, 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Forme juridique : </w:t>
      </w:r>
      <w:r w:rsidDel="00000000" w:rsidR="00000000" w:rsidRPr="00000000">
        <w:rPr>
          <w:color w:val="0000ff"/>
          <w:rtl w:val="0"/>
        </w:rPr>
        <w:t xml:space="preserve">” Forme”,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Siège social : </w:t>
      </w:r>
      <w:r w:rsidDel="00000000" w:rsidR="00000000" w:rsidRPr="00000000">
        <w:rPr>
          <w:color w:val="0000ff"/>
          <w:rtl w:val="0"/>
        </w:rPr>
        <w:t xml:space="preserve">”Numéro et rue” ”Code postal” ”Ville”,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Immatriculée au registre du commerce de </w:t>
      </w:r>
      <w:r w:rsidDel="00000000" w:rsidR="00000000" w:rsidRPr="00000000">
        <w:rPr>
          <w:color w:val="0000ff"/>
          <w:rtl w:val="0"/>
        </w:rPr>
        <w:t xml:space="preserve">”Ville </w:t>
      </w:r>
      <w:r w:rsidDel="00000000" w:rsidR="00000000" w:rsidRPr="00000000">
        <w:rPr>
          <w:rtl w:val="0"/>
        </w:rPr>
        <w:t xml:space="preserve">” sous le numéro </w:t>
      </w:r>
      <w:r w:rsidDel="00000000" w:rsidR="00000000" w:rsidRPr="00000000">
        <w:rPr>
          <w:color w:val="0000ff"/>
          <w:rtl w:val="0"/>
        </w:rPr>
        <w:t xml:space="preserve">”Numéro RC”, </w:t>
      </w:r>
      <w:r w:rsidDel="00000000" w:rsidR="00000000" w:rsidRPr="00000000">
        <w:rPr>
          <w:rtl w:val="0"/>
        </w:rPr>
        <w:t xml:space="preserve">Représentée par ”</w:t>
      </w:r>
      <w:r w:rsidDel="00000000" w:rsidR="00000000" w:rsidRPr="00000000">
        <w:rPr>
          <w:color w:val="0000ff"/>
          <w:rtl w:val="0"/>
        </w:rPr>
        <w:t xml:space="preserve">Nom du représentant légal de la société actionnaire”, </w:t>
      </w:r>
      <w:r w:rsidDel="00000000" w:rsidR="00000000" w:rsidRPr="00000000">
        <w:rPr>
          <w:rtl w:val="0"/>
        </w:rPr>
        <w:t xml:space="preserve">en qualité de représentant légal de la Société </w:t>
      </w:r>
      <w:r w:rsidDel="00000000" w:rsidR="00000000" w:rsidRPr="00000000">
        <w:rPr>
          <w:color w:val="0000ff"/>
          <w:rtl w:val="0"/>
        </w:rPr>
        <w:t xml:space="preserve">”Dénomination sociale de la société actionnaire”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Actionnaire de la société LafargeHolcim Maroc (ci-après la « Société ») dont le siège social est sis 6 Route de Mekka, quartier les Crêtes – Casablanca, immatriculée au registre de commerce de Casablanca sous le numéro 40779,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constitue pour mandataire : </w:t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 mandataire est une Personne physique </w:t>
      </w:r>
    </w:p>
    <w:p w:rsidR="00000000" w:rsidDel="00000000" w:rsidP="00000000" w:rsidRDefault="00000000" w:rsidRPr="00000000" w14:paraId="00000019">
      <w:pPr>
        <w:spacing w:after="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Nom et Prénom : </w:t>
      </w:r>
      <w:r w:rsidDel="00000000" w:rsidR="00000000" w:rsidRPr="00000000">
        <w:rPr>
          <w:i w:val="1"/>
          <w:iCs w:val="1"/>
          <w:rtl w:val="0"/>
        </w:rPr>
        <w:t xml:space="preserve">”Nom du détenteur du capital”, </w:t>
      </w:r>
    </w:p>
    <w:p w:rsidR="00000000" w:rsidDel="00000000" w:rsidP="00000000" w:rsidRDefault="00000000" w:rsidRPr="00000000" w14:paraId="0000001A">
      <w:pPr>
        <w:spacing w:after="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Domicile : </w:t>
      </w:r>
      <w:r w:rsidDel="00000000" w:rsidR="00000000" w:rsidRPr="00000000">
        <w:rPr>
          <w:i w:val="1"/>
          <w:iCs w:val="1"/>
          <w:rtl w:val="0"/>
        </w:rPr>
        <w:t xml:space="preserve">”Numéro et rue” ”Code postal” ”Ville” 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 mandataire est une Personne morale 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Raison sociale : </w:t>
      </w:r>
      <w:r w:rsidDel="00000000" w:rsidR="00000000" w:rsidRPr="00000000">
        <w:rPr>
          <w:i w:val="1"/>
          <w:iCs w:val="1"/>
          <w:rtl w:val="0"/>
        </w:rPr>
        <w:t xml:space="preserve">”Nom du détenteur du capital”, </w:t>
      </w:r>
      <w:r w:rsidDel="00000000" w:rsidR="00000000" w:rsidRPr="00000000">
        <w:rPr>
          <w:rtl w:val="0"/>
        </w:rPr>
        <w:t xml:space="preserve">Forme juridique : </w:t>
      </w:r>
      <w:r w:rsidDel="00000000" w:rsidR="00000000" w:rsidRPr="00000000">
        <w:rPr>
          <w:i w:val="1"/>
          <w:iCs w:val="1"/>
          <w:rtl w:val="0"/>
        </w:rPr>
        <w:t xml:space="preserve">” Forme”,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Siège social : </w:t>
      </w:r>
      <w:r w:rsidDel="00000000" w:rsidR="00000000" w:rsidRPr="00000000">
        <w:rPr>
          <w:i w:val="1"/>
          <w:iCs w:val="1"/>
          <w:rtl w:val="0"/>
        </w:rPr>
        <w:t xml:space="preserve">”Numéro et rue” ”Code postal” ”Ville”,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Immatriculée au registre du commerce de </w:t>
      </w:r>
      <w:r w:rsidDel="00000000" w:rsidR="00000000" w:rsidRPr="00000000">
        <w:rPr>
          <w:i w:val="1"/>
          <w:iCs w:val="1"/>
          <w:rtl w:val="0"/>
        </w:rPr>
        <w:t xml:space="preserve">”Ville” </w:t>
      </w:r>
      <w:r w:rsidDel="00000000" w:rsidR="00000000" w:rsidRPr="00000000">
        <w:rPr>
          <w:rtl w:val="0"/>
        </w:rPr>
        <w:t xml:space="preserve">sous le numéro </w:t>
      </w:r>
      <w:r w:rsidDel="00000000" w:rsidR="00000000" w:rsidRPr="00000000">
        <w:rPr>
          <w:i w:val="1"/>
          <w:iCs w:val="1"/>
          <w:rtl w:val="0"/>
        </w:rPr>
        <w:t xml:space="preserve">”Numéro RC”,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Pour me représenter à l’Assemblée Générale Mixte de la Société, convoquée le 22 mai 2026 à 9 heures à l’effet de délibérer sur l’ordre du jour suivant 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67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 de gestion du conseil d’administration sur les opérations de l’exercice clos le 31 décembre 2025 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 général des commissaires aux comptes sur les comptes de l’exercice clos le 31 décembre 2025 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 spécial des commissaires aux comptes sur les conventions visées à l’article 56 de la loi n° 17.95 relative aux sociétés anonymes telle que modifiée et complétée 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Approbation des comptes sociaux de l’exercice clos le 31 décembre 2025 - Quitus au Conseil d’Administration et aux Commissaires aux Comptes 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Affectation du résultat de l’exercice clos le 31 décembre 2025 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Fixation du montant des jetons de présence alloués au Conseil d’Administration 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Approbation des comptes consolidés au titre de l’exercice clos le 31 décembre 2025 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Changement de représentant permanent d’un administrateur 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Ratification de cooptation d’administrateur 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Approbation des conventions réglementées visées à l’article 56 de la loi n°17-95 relative aux sociétés anonymes telle que modifiée et complétée 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Renouvellement du mandat des administrateurs 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Renouvellement du mandat des Commissaires aux Comptes 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Ratification d’une convention réglementée 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Changement de dénomination sociale et modification corrélative des statuts 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 diverses ; et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Pouvoirs pour formalités.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"/>
        </w:tabs>
        <w:spacing w:after="0" w:before="115" w:line="240" w:lineRule="auto"/>
        <w:ind w:left="31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En conséquence, assister à cette réunion en mon nom, signer le registre de présence et autres pièces, signer tous procès-verbaux, prendre part à toutes délibérations, émettre tous votes sur les questions à l’ordre du jour et à celles soulevées par des incidents de séances, accepter les fonctions de scrutateurs ou les refuser et généralement faire le nécessaire. 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Fait à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Le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a6a6a6"/>
        </w:rPr>
      </w:pPr>
      <w:r w:rsidDel="00000000" w:rsidR="00000000" w:rsidRPr="00000000">
        <w:rPr>
          <w:i w:val="1"/>
          <w:iCs w:val="1"/>
          <w:color w:val="a6a6a6"/>
          <w:rtl w:val="0"/>
        </w:rPr>
        <w:t xml:space="preserve">Faire précéder la signature de la mention manuscrite « Bon pour pouvoir ». </w:t>
      </w:r>
      <w:r w:rsidDel="00000000" w:rsidR="00000000" w:rsidRPr="00000000">
        <w:rPr>
          <w:color w:val="a6a6a6"/>
          <w:rtl w:val="0"/>
        </w:rPr>
        <w:t xml:space="preserve"> </w:t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-M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lafargeholcim.m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2g7btYr+FspeNftGlA3nM29lgQ==">CgMxLjA4AHIhMWd5bWpxVlhWd2M3Q3kzRHRHT2FBWE1Yb056UWN6aDF6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